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 w:lineRule="auto"/>
        <w:jc w:val="center"/>
        <w:rPr>
          <w:rFonts w:ascii="Arial" w:hAnsi="Arial" w:cs="Arial"/>
          <w:b/>
          <w:sz w:val="28"/>
          <w:szCs w:val="28"/>
        </w:rPr>
      </w:pPr>
      <w:r>
        <w:rPr>
          <w:rFonts w:hint="eastAsia" w:ascii="Arial" w:hAnsi="Arial" w:cs="Arial"/>
          <w:b/>
          <w:sz w:val="28"/>
          <w:szCs w:val="28"/>
        </w:rPr>
        <w:drawing>
          <wp:anchor distT="0" distB="0" distL="114300" distR="114300" simplePos="0" relativeHeight="251658240" behindDoc="0" locked="0" layoutInCell="1" allowOverlap="1">
            <wp:simplePos x="0" y="0"/>
            <wp:positionH relativeFrom="column">
              <wp:posOffset>42545</wp:posOffset>
            </wp:positionH>
            <wp:positionV relativeFrom="paragraph">
              <wp:posOffset>-198120</wp:posOffset>
            </wp:positionV>
            <wp:extent cx="895350" cy="6953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895350" cy="695325"/>
                    </a:xfrm>
                    <a:prstGeom prst="rect">
                      <a:avLst/>
                    </a:prstGeom>
                    <a:noFill/>
                    <a:ln w="9525">
                      <a:noFill/>
                      <a:miter lim="800000"/>
                      <a:headEnd/>
                      <a:tailEnd/>
                    </a:ln>
                  </pic:spPr>
                </pic:pic>
              </a:graphicData>
            </a:graphic>
          </wp:anchor>
        </w:drawing>
      </w:r>
      <w:r>
        <w:rPr>
          <w:rFonts w:hint="eastAsia" w:ascii="Arial" w:hAnsi="Arial" w:cs="Arial"/>
          <w:b/>
          <w:sz w:val="28"/>
          <w:szCs w:val="28"/>
        </w:rPr>
        <w:t>上汽通用五菱诚邀英才加盟</w:t>
      </w:r>
    </w:p>
    <w:p>
      <w:pPr>
        <w:autoSpaceDE w:val="0"/>
        <w:autoSpaceDN w:val="0"/>
        <w:adjustRightInd w:val="0"/>
        <w:spacing w:line="300" w:lineRule="auto"/>
        <w:ind w:firstLine="630" w:firstLineChars="300"/>
        <w:jc w:val="right"/>
        <w:rPr>
          <w:rFonts w:ascii="Arial" w:hAnsi="Arial" w:cs="Arial"/>
        </w:rPr>
      </w:pPr>
      <w:r>
        <w:rPr>
          <w:rFonts w:hint="eastAsia" w:ascii="Arial" w:hAnsi="Arial" w:cs="Arial"/>
        </w:rPr>
        <w:t>——您有多大能耐，就给您搭多大的舞台！</w:t>
      </w:r>
      <w:r>
        <w:rPr>
          <w:rFonts w:ascii="Arial" w:hAnsi="Arial" w:cs="Arial"/>
        </w:rPr>
        <w:t xml:space="preserve"> </w:t>
      </w:r>
    </w:p>
    <w:p>
      <w:pPr>
        <w:autoSpaceDE w:val="0"/>
        <w:autoSpaceDN w:val="0"/>
        <w:adjustRightInd w:val="0"/>
        <w:spacing w:line="300" w:lineRule="auto"/>
        <w:ind w:firstLine="630" w:firstLineChars="300"/>
        <w:jc w:val="right"/>
        <w:rPr>
          <w:rFonts w:ascii="Arial" w:hAnsi="Arial" w:cs="Arial"/>
        </w:rPr>
      </w:pPr>
    </w:p>
    <w:p>
      <w:pPr>
        <w:autoSpaceDE w:val="0"/>
        <w:autoSpaceDN w:val="0"/>
        <w:adjustRightInd w:val="0"/>
        <w:spacing w:line="300" w:lineRule="auto"/>
        <w:jc w:val="center"/>
      </w:pPr>
      <w:r>
        <w:rPr>
          <w:rFonts w:hint="eastAsia"/>
          <w:b/>
        </w:rPr>
        <w:t>网申地址</w:t>
      </w:r>
      <w:r>
        <w:rPr>
          <w:rFonts w:hint="eastAsia"/>
        </w:rPr>
        <w:t>：</w:t>
      </w:r>
      <w:r>
        <w:fldChar w:fldCharType="begin"/>
      </w:r>
      <w:r>
        <w:instrText xml:space="preserve"> HYPERLINK "http://sgmw2016.zhaopin.com/" </w:instrText>
      </w:r>
      <w:r>
        <w:fldChar w:fldCharType="separate"/>
      </w:r>
      <w:r>
        <w:rPr>
          <w:rStyle w:val="7"/>
        </w:rPr>
        <w:t>http://sgmw2016.zhaopin.com/</w:t>
      </w:r>
      <w:r>
        <w:fldChar w:fldCharType="end"/>
      </w:r>
    </w:p>
    <w:p>
      <w:pPr>
        <w:keepNext w:val="0"/>
        <w:keepLines w:val="0"/>
        <w:widowControl/>
        <w:suppressLineNumbers w:val="0"/>
        <w:spacing w:before="0" w:beforeAutospacing="1" w:after="0" w:afterAutospacing="1" w:line="420" w:lineRule="atLeast"/>
        <w:ind w:left="0" w:right="0"/>
        <w:jc w:val="left"/>
      </w:pPr>
      <w:r>
        <w:rPr>
          <w:rFonts w:hint="eastAsia" w:ascii="宋体" w:hAnsi="宋体" w:eastAsia="宋体" w:cs="宋体"/>
          <w:color w:val="000000"/>
          <w:kern w:val="0"/>
          <w:sz w:val="24"/>
          <w:szCs w:val="24"/>
          <w:lang w:val="en-US" w:eastAsia="zh-CN" w:bidi="ar"/>
        </w:rPr>
        <w:t>上汽通用五菱股份有限公司的，10月22日（本周四）19:00-21:00在山东大学千佛山校区主楼三层报告厅将举行一场校园招聘的宣讲会</w:t>
      </w:r>
    </w:p>
    <w:p>
      <w:pPr>
        <w:autoSpaceDE w:val="0"/>
        <w:autoSpaceDN w:val="0"/>
        <w:adjustRightInd w:val="0"/>
        <w:spacing w:line="300" w:lineRule="auto"/>
        <w:jc w:val="center"/>
      </w:pPr>
      <w:bookmarkStart w:id="0" w:name="_GoBack"/>
      <w:bookmarkEnd w:id="0"/>
    </w:p>
    <w:p>
      <w:pPr>
        <w:autoSpaceDE w:val="0"/>
        <w:autoSpaceDN w:val="0"/>
        <w:adjustRightInd w:val="0"/>
        <w:spacing w:line="300" w:lineRule="auto"/>
        <w:ind w:firstLine="630" w:firstLineChars="300"/>
        <w:jc w:val="right"/>
        <w:rPr>
          <w:rFonts w:ascii="Arial" w:hAnsi="Arial" w:cs="Arial"/>
        </w:rPr>
      </w:pPr>
    </w:p>
    <w:p>
      <w:pPr>
        <w:spacing w:line="300" w:lineRule="auto"/>
        <w:rPr>
          <w:rFonts w:ascii="Arial" w:hAnsi="Arial" w:cs="Arial"/>
          <w:b/>
        </w:rPr>
      </w:pPr>
      <w:r>
        <w:rPr>
          <w:rFonts w:hint="eastAsia" w:ascii="Arial" w:hAnsi="Arial" w:cs="Arial"/>
          <w:b/>
        </w:rPr>
        <w:t>●   公司简介</w:t>
      </w:r>
    </w:p>
    <w:p>
      <w:pPr>
        <w:spacing w:line="360" w:lineRule="auto"/>
        <w:ind w:firstLine="420" w:firstLineChars="200"/>
        <w:rPr>
          <w:rFonts w:ascii="宋体" w:hAnsi="宋体"/>
          <w:szCs w:val="21"/>
        </w:rPr>
      </w:pPr>
      <w:r>
        <w:rPr>
          <w:rFonts w:hint="eastAsia" w:ascii="宋体" w:hAnsi="宋体"/>
          <w:szCs w:val="21"/>
        </w:rPr>
        <w:t>上汽通用五菱汽车股份有限公司挂牌成立于2002年11月18日，由上海汽车集团股份有限公司、通用汽车(中国)公司、柳州五菱汽车有限责任公司三方共同组建的大型中中外合资汽车公司，其前身可以追溯到1958年成立的柳州汽车动力机械厂。公司目前在国内拥有柳州河西总部、柳州宝骏基地、青岛分公司和重庆分公司四大制造基地，形成了南北联动、东西呼应的发展新格局，为公司在“十二五”末实现200万产能规模及后续发展提供坚实保障。</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上汽通用五菱全面实施产品“平台百万化、平台差异化、平台乘用化以及国际化”的平台战略，不断推进企业及产品的转型升级。自主设计研发的“五菱之光”上市12年，累计销售超过483万辆，是中国微车历史上市场保有量最大、国内销量最大的单一平台车型。该产品在2010年登上《福布斯》杂志封面，被誉为“地球上最重要的一款车”，在2011年《福布斯》全球汽车销量排行榜上位列前三甲。五菱荣光于2008年6月上市以来，开创了中国微车市场“大微客”时代，目前市场保有量已超过276万辆，2014年销量突破56万，是中国市场成长最快的车型之一。作为国内首款“紧凑型商务车”，五菱宏光于2010年9月上市，开创了全新的细分市场，受到市场高度认可，并于2013年初被中汽协列入MPV范畴。2013年8月6日，作为五菱宏光的一次重要升级，五菱宏光S全国上市，开拓了七座家用车市场的新细分。目前，五菱宏光全系产品累计销售超过213万辆。</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2010年7月上汽通用五菱乘用车品牌“宝骏”发布，首款车型宝骏630于2011年8月9日上市。微型轿车乐驰是上汽通用五菱于2003年投产的第一款高性能微轿产品，多次获得国际权威机构J•D•Power紧凑车型新车质量调查最佳得分。七座家用车宝骏730于2014年7月30上市，上市第52小时实现订单数破1万辆，上市第100天销量突破6万辆。截至2015年7月底，宝骏730上市一周年累计销售已超过30万辆，成为企业进一步深挖家用车市场的关键产品。 公司首款SUV宝骏560于2015年7月18日上市，7月份完成销量9,158辆，截至目前订单数已超过42,000辆。</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上汽通用五菱以“低成本、高价值”为企业经营理念，充分集成股东各方的先进管理方法、全面推进企业业务流程重组和内外资源整合，逐步形成了具有核心竞争力的五菱价值链；在巩固微车领域优势、成功开拓七座家用车市场、稳步推进乘用车业务的同时，加速推进海外事业核心业务，开启实践知识与产品输出、人力资本与团队输出和业务运营与最佳实践输出的国际化战略，海外业务实现了最有价值的知识输出。2012年7月10日，五菱荣光换标雪佛兰登陆埃及市场，占据市场份额第二。2013年5月9日，五菱宏光戴上雪佛兰金领结，登陆印度市场，位列MPV细分市场第二位，打破了之前由铃木Ertiga一统天下的市场格局，并被老牌英国汽车杂志Autocar和彭博社联合主办的Autocar-India2013年度车型评选中斩获“2013年度MPV车型”大奖。同时，为进一步响应国家“一带一路”战略，进一步抢占海外市场，上汽通用五菱在印度尼西亚设立了子公司上汽通用五菱印尼汽车有限公司并于2015年8月20日奠基，开拓东南亚市场。</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上汽通用五菱已经连续9年保持国内单一车企销量冠军，积累了超过1300万用户。上汽通用五菱已经从传统自我奋斗型企业脱变为一个“多点制造、商乘并举、跨洋出海”的学习创新型现代化企业，逐渐成长为国内领先、国际上有竞争力的汽车公司！</w:t>
      </w:r>
    </w:p>
    <w:p>
      <w:pPr>
        <w:spacing w:line="300" w:lineRule="auto"/>
        <w:rPr>
          <w:b/>
        </w:rPr>
      </w:pPr>
    </w:p>
    <w:p>
      <w:pPr>
        <w:spacing w:line="300" w:lineRule="auto"/>
        <w:rPr>
          <w:b/>
          <w:sz w:val="22"/>
        </w:rPr>
      </w:pPr>
      <w:r>
        <w:rPr>
          <w:rFonts w:hint="eastAsia"/>
          <w:b/>
          <w:sz w:val="22"/>
        </w:rPr>
        <w:t xml:space="preserve">专业要求： </w:t>
      </w:r>
    </w:p>
    <w:p>
      <w:pPr>
        <w:autoSpaceDE w:val="0"/>
        <w:autoSpaceDN w:val="0"/>
        <w:adjustRightInd w:val="0"/>
        <w:spacing w:line="300" w:lineRule="auto"/>
        <w:jc w:val="left"/>
      </w:pPr>
      <w:r>
        <w:rPr>
          <w:rFonts w:hint="eastAsia"/>
        </w:rPr>
        <w:t>车辆工程      机械类        电气自动化类     热能与动力工程</w:t>
      </w:r>
    </w:p>
    <w:p>
      <w:pPr>
        <w:autoSpaceDE w:val="0"/>
        <w:autoSpaceDN w:val="0"/>
        <w:adjustRightInd w:val="0"/>
        <w:spacing w:line="300" w:lineRule="auto"/>
        <w:jc w:val="left"/>
      </w:pPr>
      <w:r>
        <w:rPr>
          <w:rFonts w:hint="eastAsia"/>
        </w:rPr>
        <w:t>计算机类      材料类        工业设计         工业工程</w:t>
      </w:r>
    </w:p>
    <w:p>
      <w:pPr>
        <w:autoSpaceDE w:val="0"/>
        <w:autoSpaceDN w:val="0"/>
        <w:adjustRightInd w:val="0"/>
        <w:spacing w:line="300" w:lineRule="auto"/>
        <w:jc w:val="left"/>
      </w:pPr>
      <w:r>
        <w:rPr>
          <w:rFonts w:hint="eastAsia"/>
        </w:rPr>
        <w:t>物流管理      财务类        测控技术与仪器   力学</w:t>
      </w:r>
    </w:p>
    <w:p>
      <w:pPr>
        <w:autoSpaceDE w:val="0"/>
        <w:autoSpaceDN w:val="0"/>
        <w:adjustRightInd w:val="0"/>
        <w:spacing w:line="300" w:lineRule="auto"/>
        <w:jc w:val="left"/>
      </w:pPr>
      <w:r>
        <w:rPr>
          <w:rFonts w:hint="eastAsia"/>
        </w:rPr>
        <w:t>人力资源管理  物理与数学    英语             法学</w:t>
      </w:r>
    </w:p>
    <w:p>
      <w:pPr>
        <w:autoSpaceDE w:val="0"/>
        <w:autoSpaceDN w:val="0"/>
        <w:adjustRightInd w:val="0"/>
        <w:spacing w:line="300" w:lineRule="auto"/>
        <w:jc w:val="left"/>
      </w:pPr>
    </w:p>
    <w:p>
      <w:pPr>
        <w:spacing w:line="300" w:lineRule="auto"/>
        <w:rPr>
          <w:b/>
          <w:sz w:val="22"/>
        </w:rPr>
      </w:pPr>
      <w:r>
        <w:rPr>
          <w:rFonts w:hint="eastAsia"/>
          <w:b/>
          <w:sz w:val="22"/>
        </w:rPr>
        <w:t>素质要求：</w:t>
      </w:r>
    </w:p>
    <w:p>
      <w:pPr>
        <w:spacing w:line="300" w:lineRule="auto"/>
        <w:rPr>
          <w:rFonts w:ascii="宋体" w:hAnsi="宋体" w:cs="Arial"/>
          <w:szCs w:val="21"/>
        </w:rPr>
      </w:pPr>
      <w:r>
        <w:rPr>
          <w:rFonts w:hint="eastAsia" w:ascii="宋体" w:hAnsi="宋体" w:cs="Arial"/>
          <w:szCs w:val="21"/>
        </w:rPr>
        <w:t>1、国家统招在校毕业生；</w:t>
      </w:r>
    </w:p>
    <w:p>
      <w:pPr>
        <w:spacing w:line="300" w:lineRule="auto"/>
        <w:rPr>
          <w:rFonts w:ascii="宋体" w:hAnsi="宋体" w:cs="Arial"/>
          <w:szCs w:val="21"/>
        </w:rPr>
      </w:pPr>
      <w:r>
        <w:rPr>
          <w:rFonts w:hint="eastAsia" w:ascii="宋体" w:hAnsi="宋体" w:cs="Arial"/>
          <w:szCs w:val="21"/>
        </w:rPr>
        <w:t xml:space="preserve">2、本科及以上学历、按时取得毕业证与学位证，身体健康； </w:t>
      </w:r>
    </w:p>
    <w:p>
      <w:pPr>
        <w:spacing w:line="300" w:lineRule="auto"/>
        <w:rPr>
          <w:rFonts w:ascii="宋体" w:hAnsi="宋体" w:cs="Arial"/>
          <w:szCs w:val="21"/>
        </w:rPr>
      </w:pPr>
      <w:r>
        <w:rPr>
          <w:rFonts w:hint="eastAsia" w:ascii="宋体" w:hAnsi="宋体" w:cs="Arial"/>
          <w:szCs w:val="21"/>
        </w:rPr>
        <w:t>3、具有良好的听说读写能力，英语四级以上，六级优先；</w:t>
      </w:r>
    </w:p>
    <w:p>
      <w:pPr>
        <w:spacing w:line="300" w:lineRule="auto"/>
        <w:rPr>
          <w:rFonts w:ascii="宋体" w:hAnsi="宋体" w:cs="Arial"/>
          <w:szCs w:val="21"/>
        </w:rPr>
      </w:pPr>
      <w:r>
        <w:rPr>
          <w:rFonts w:hint="eastAsia" w:ascii="宋体" w:hAnsi="宋体" w:cs="Arial"/>
          <w:szCs w:val="21"/>
        </w:rPr>
        <w:t>4、良好的团队合作精神及饱满的工作热情。</w:t>
      </w:r>
    </w:p>
    <w:p>
      <w:pPr>
        <w:spacing w:line="300" w:lineRule="auto"/>
        <w:rPr>
          <w:rFonts w:ascii="宋体" w:hAnsi="宋体" w:cs="Arial"/>
          <w:szCs w:val="21"/>
        </w:rPr>
      </w:pPr>
    </w:p>
    <w:p>
      <w:pPr>
        <w:spacing w:line="300" w:lineRule="auto"/>
        <w:rPr>
          <w:b/>
          <w:sz w:val="22"/>
        </w:rPr>
      </w:pPr>
      <w:r>
        <w:rPr>
          <w:rFonts w:hint="eastAsia"/>
          <w:b/>
          <w:sz w:val="22"/>
        </w:rPr>
        <w:t>福利政策：</w:t>
      </w:r>
    </w:p>
    <w:p>
      <w:pPr>
        <w:spacing w:line="300" w:lineRule="auto"/>
        <w:rPr>
          <w:rFonts w:ascii="宋体" w:hAnsi="宋体" w:cs="Arial"/>
          <w:szCs w:val="21"/>
        </w:rPr>
      </w:pPr>
      <w:r>
        <w:rPr>
          <w:rFonts w:hint="eastAsia" w:ascii="宋体" w:hAnsi="宋体" w:cs="Arial"/>
          <w:szCs w:val="21"/>
        </w:rPr>
        <w:t>1、</w:t>
      </w:r>
      <w:r>
        <w:rPr>
          <w:rFonts w:hint="eastAsia" w:ascii="宋体" w:hAnsi="宋体" w:cs="Arial"/>
          <w:szCs w:val="21"/>
        </w:rPr>
        <w:tab/>
      </w:r>
      <w:r>
        <w:rPr>
          <w:rFonts w:hint="eastAsia" w:ascii="宋体" w:hAnsi="宋体" w:cs="Arial"/>
          <w:szCs w:val="21"/>
        </w:rPr>
        <w:t>按照国家规定缴纳养老、医疗、生育、工伤、失业五项保险及住房公积金；</w:t>
      </w:r>
    </w:p>
    <w:p>
      <w:pPr>
        <w:spacing w:line="300" w:lineRule="auto"/>
        <w:rPr>
          <w:rFonts w:ascii="宋体" w:hAnsi="宋体" w:cs="Arial"/>
          <w:szCs w:val="21"/>
        </w:rPr>
      </w:pPr>
      <w:r>
        <w:rPr>
          <w:rFonts w:hint="eastAsia" w:ascii="宋体" w:hAnsi="宋体" w:cs="Arial"/>
          <w:szCs w:val="21"/>
        </w:rPr>
        <w:t>2、</w:t>
      </w:r>
      <w:r>
        <w:rPr>
          <w:rFonts w:hint="eastAsia" w:ascii="宋体" w:hAnsi="宋体" w:cs="Arial"/>
          <w:szCs w:val="21"/>
        </w:rPr>
        <w:tab/>
      </w:r>
      <w:r>
        <w:rPr>
          <w:rFonts w:hint="eastAsia" w:ascii="宋体" w:hAnsi="宋体" w:cs="Arial"/>
          <w:szCs w:val="21"/>
        </w:rPr>
        <w:t>公司为员工提供人身意外保险、补充医疗保险、企业年金等特色福利，同时提供工作餐、通勤车、健康体检、生日慰问等体贴福利；</w:t>
      </w:r>
    </w:p>
    <w:p>
      <w:pPr>
        <w:spacing w:line="300" w:lineRule="auto"/>
        <w:rPr>
          <w:rFonts w:ascii="宋体" w:hAnsi="宋体" w:cs="Arial"/>
          <w:szCs w:val="21"/>
        </w:rPr>
      </w:pPr>
      <w:r>
        <w:rPr>
          <w:rFonts w:hint="eastAsia" w:ascii="宋体" w:hAnsi="宋体" w:cs="Arial"/>
          <w:szCs w:val="21"/>
        </w:rPr>
        <w:t>3、</w:t>
      </w:r>
      <w:r>
        <w:rPr>
          <w:rFonts w:hint="eastAsia" w:ascii="宋体" w:hAnsi="宋体" w:cs="Arial"/>
          <w:szCs w:val="21"/>
        </w:rPr>
        <w:tab/>
      </w:r>
      <w:r>
        <w:rPr>
          <w:rFonts w:hint="eastAsia" w:ascii="宋体" w:hAnsi="宋体" w:cs="Arial"/>
          <w:szCs w:val="21"/>
        </w:rPr>
        <w:t>每年提供员工优惠购车政策。</w:t>
      </w:r>
    </w:p>
    <w:p>
      <w:pPr>
        <w:autoSpaceDE w:val="0"/>
        <w:autoSpaceDN w:val="0"/>
        <w:adjustRightInd w:val="0"/>
        <w:spacing w:line="300" w:lineRule="auto"/>
        <w:jc w:val="left"/>
        <w:rPr>
          <w:rFonts w:ascii="宋体" w:hAnsi="宋体" w:cs="Arial"/>
          <w:szCs w:val="21"/>
        </w:rPr>
      </w:pPr>
    </w:p>
    <w:p>
      <w:pPr>
        <w:spacing w:line="300" w:lineRule="auto"/>
        <w:rPr>
          <w:b/>
          <w:sz w:val="22"/>
        </w:rPr>
      </w:pPr>
      <w:r>
        <w:rPr>
          <w:rFonts w:hint="eastAsia"/>
          <w:b/>
          <w:sz w:val="22"/>
        </w:rPr>
        <w:t>工作地点：柳州/重庆/青岛</w:t>
      </w:r>
    </w:p>
    <w:p>
      <w:pPr>
        <w:autoSpaceDE w:val="0"/>
        <w:autoSpaceDN w:val="0"/>
        <w:adjustRightInd w:val="0"/>
        <w:spacing w:line="300" w:lineRule="auto"/>
        <w:jc w:val="left"/>
        <w:rPr>
          <w:rFonts w:ascii="宋体" w:hAnsi="宋体" w:cs="Arial"/>
          <w:szCs w:val="21"/>
        </w:rPr>
      </w:pPr>
    </w:p>
    <w:p>
      <w:pPr>
        <w:spacing w:line="300" w:lineRule="auto"/>
        <w:rPr>
          <w:b/>
          <w:sz w:val="22"/>
        </w:rPr>
      </w:pPr>
      <w:r>
        <w:rPr>
          <w:rFonts w:hint="eastAsia"/>
          <w:b/>
          <w:sz w:val="22"/>
        </w:rPr>
        <w:t>招聘岗位：管理培训生</w:t>
      </w:r>
    </w:p>
    <w:p>
      <w:pPr>
        <w:autoSpaceDE w:val="0"/>
        <w:autoSpaceDN w:val="0"/>
        <w:adjustRightInd w:val="0"/>
        <w:spacing w:line="300" w:lineRule="auto"/>
        <w:jc w:val="left"/>
        <w:rPr>
          <w:rFonts w:ascii="宋体" w:hAnsi="宋体" w:cs="Arial"/>
          <w:szCs w:val="21"/>
        </w:rPr>
      </w:pPr>
    </w:p>
    <w:p>
      <w:pPr>
        <w:spacing w:line="300" w:lineRule="auto"/>
        <w:rPr>
          <w:b/>
          <w:sz w:val="22"/>
        </w:rPr>
      </w:pPr>
      <w:r>
        <w:rPr>
          <w:rFonts w:hint="eastAsia"/>
          <w:b/>
          <w:sz w:val="22"/>
        </w:rPr>
        <w:t>招聘流程：</w:t>
      </w:r>
    </w:p>
    <w:p>
      <w:pPr>
        <w:autoSpaceDE w:val="0"/>
        <w:autoSpaceDN w:val="0"/>
        <w:adjustRightInd w:val="0"/>
        <w:spacing w:line="300" w:lineRule="auto"/>
        <w:jc w:val="left"/>
      </w:pPr>
      <w:r>
        <w:rPr>
          <w:rFonts w:hint="eastAsia"/>
        </w:rPr>
        <w:t>投递简历-网上测评-宣讲会-简历筛选-面试-签约</w:t>
      </w:r>
    </w:p>
    <w:p>
      <w:pPr>
        <w:autoSpaceDE w:val="0"/>
        <w:autoSpaceDN w:val="0"/>
        <w:adjustRightInd w:val="0"/>
        <w:spacing w:line="300" w:lineRule="auto"/>
        <w:jc w:val="left"/>
      </w:pPr>
    </w:p>
    <w:p>
      <w:pPr>
        <w:spacing w:line="300" w:lineRule="auto"/>
        <w:rPr>
          <w:b/>
          <w:sz w:val="22"/>
        </w:rPr>
      </w:pPr>
      <w:r>
        <w:rPr>
          <w:rFonts w:hint="eastAsia"/>
          <w:b/>
          <w:sz w:val="22"/>
        </w:rPr>
        <w:t>应聘办法：</w:t>
      </w:r>
    </w:p>
    <w:p>
      <w:pPr>
        <w:autoSpaceDE w:val="0"/>
        <w:autoSpaceDN w:val="0"/>
        <w:adjustRightInd w:val="0"/>
        <w:spacing w:line="300" w:lineRule="auto"/>
        <w:jc w:val="left"/>
      </w:pPr>
      <w:r>
        <w:rPr>
          <w:rFonts w:hint="eastAsia"/>
        </w:rPr>
        <w:t>我们将在公司网站及相关院校发布校园招聘信息或举办校园宣讲会，请关注我公司官方网站（校园招聘栏目）或学校就业公告，并按照公告上的要求参加校园招聘活动。</w:t>
      </w:r>
    </w:p>
    <w:p>
      <w:pPr>
        <w:autoSpaceDE w:val="0"/>
        <w:autoSpaceDN w:val="0"/>
        <w:adjustRightInd w:val="0"/>
        <w:spacing w:line="300" w:lineRule="auto"/>
        <w:jc w:val="left"/>
      </w:pPr>
      <w:r>
        <w:drawing>
          <wp:anchor distT="0" distB="0" distL="114300" distR="114300" simplePos="0" relativeHeight="251659264" behindDoc="0" locked="0" layoutInCell="1" allowOverlap="1">
            <wp:simplePos x="0" y="0"/>
            <wp:positionH relativeFrom="column">
              <wp:posOffset>4229100</wp:posOffset>
            </wp:positionH>
            <wp:positionV relativeFrom="paragraph">
              <wp:posOffset>99060</wp:posOffset>
            </wp:positionV>
            <wp:extent cx="1257300" cy="1263015"/>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57300" cy="1262894"/>
                    </a:xfrm>
                    <a:prstGeom prst="rect">
                      <a:avLst/>
                    </a:prstGeom>
                    <a:noFill/>
                    <a:ln>
                      <a:noFill/>
                    </a:ln>
                  </pic:spPr>
                </pic:pic>
              </a:graphicData>
            </a:graphic>
          </wp:anchor>
        </w:drawing>
      </w:r>
    </w:p>
    <w:p>
      <w:pPr>
        <w:autoSpaceDE w:val="0"/>
        <w:autoSpaceDN w:val="0"/>
        <w:adjustRightInd w:val="0"/>
        <w:spacing w:line="300" w:lineRule="auto"/>
        <w:jc w:val="left"/>
        <w:rPr>
          <w:b/>
        </w:rPr>
      </w:pPr>
      <w:r>
        <w:rPr>
          <w:rFonts w:hint="eastAsia"/>
          <w:b/>
        </w:rPr>
        <w:t>联系人：张女士</w:t>
      </w:r>
    </w:p>
    <w:p>
      <w:pPr>
        <w:autoSpaceDE w:val="0"/>
        <w:autoSpaceDN w:val="0"/>
        <w:adjustRightInd w:val="0"/>
        <w:spacing w:line="300" w:lineRule="auto"/>
        <w:jc w:val="left"/>
        <w:rPr>
          <w:b/>
        </w:rPr>
      </w:pPr>
      <w:r>
        <w:rPr>
          <w:rFonts w:hint="eastAsia"/>
          <w:b/>
        </w:rPr>
        <w:t>联系电话：0772-3750267、3751533</w:t>
      </w:r>
    </w:p>
    <w:p>
      <w:pPr>
        <w:autoSpaceDE w:val="0"/>
        <w:autoSpaceDN w:val="0"/>
        <w:adjustRightInd w:val="0"/>
        <w:spacing w:line="300" w:lineRule="auto"/>
        <w:jc w:val="left"/>
        <w:rPr>
          <w:b/>
        </w:rPr>
      </w:pPr>
      <w:r>
        <w:rPr>
          <w:rFonts w:hint="eastAsia"/>
          <w:b/>
        </w:rPr>
        <w:t>官方网站：</w:t>
      </w:r>
      <w:r>
        <w:fldChar w:fldCharType="begin"/>
      </w:r>
      <w:r>
        <w:instrText xml:space="preserve"> HYPERLINK "http://www.sgmw.com.cn" </w:instrText>
      </w:r>
      <w:r>
        <w:fldChar w:fldCharType="separate"/>
      </w:r>
      <w:r>
        <w:rPr>
          <w:rStyle w:val="7"/>
          <w:rFonts w:hint="eastAsia"/>
          <w:b/>
        </w:rPr>
        <w:t>www.sgmw.com.cn</w:t>
      </w:r>
      <w:r>
        <w:rPr>
          <w:rStyle w:val="7"/>
          <w:rFonts w:hint="eastAsia"/>
          <w:b/>
        </w:rPr>
        <w:fldChar w:fldCharType="end"/>
      </w:r>
    </w:p>
    <w:p>
      <w:pPr>
        <w:autoSpaceDE w:val="0"/>
        <w:autoSpaceDN w:val="0"/>
        <w:adjustRightInd w:val="0"/>
        <w:spacing w:line="300" w:lineRule="auto"/>
        <w:jc w:val="left"/>
        <w:rPr>
          <w:rFonts w:hint="eastAsia"/>
        </w:rPr>
      </w:pPr>
      <w:r>
        <w:rPr>
          <w:rFonts w:hint="eastAsia"/>
          <w:b/>
        </w:rPr>
        <w:t>网申地址</w:t>
      </w:r>
      <w:r>
        <w:rPr>
          <w:rFonts w:hint="eastAsia"/>
        </w:rPr>
        <w:t>：</w:t>
      </w:r>
      <w:r>
        <w:fldChar w:fldCharType="begin"/>
      </w:r>
      <w:r>
        <w:instrText xml:space="preserve"> HYPERLINK "http://sgmw2016.zhaopin.com/" </w:instrText>
      </w:r>
      <w:r>
        <w:fldChar w:fldCharType="separate"/>
      </w:r>
      <w:r>
        <w:rPr>
          <w:rStyle w:val="7"/>
          <w:b/>
        </w:rPr>
        <w:t>http://sgmw2016.zhaopin.com/</w:t>
      </w:r>
      <w:r>
        <w:rPr>
          <w:rStyle w:val="7"/>
          <w:b/>
        </w:rPr>
        <w:fldChar w:fldCharType="end"/>
      </w:r>
    </w:p>
    <w:p>
      <w:pPr>
        <w:autoSpaceDE w:val="0"/>
        <w:autoSpaceDN w:val="0"/>
        <w:adjustRightInd w:val="0"/>
        <w:spacing w:line="300" w:lineRule="auto"/>
        <w:jc w:val="left"/>
        <w:rPr>
          <w:b/>
        </w:rPr>
      </w:pPr>
      <w:r>
        <w:rPr>
          <w:rFonts w:hint="eastAsia"/>
          <w:b/>
        </w:rPr>
        <w:t>官方微信：上汽通用五菱微招聘</w:t>
      </w:r>
    </w:p>
    <w:p>
      <w:pPr>
        <w:autoSpaceDE w:val="0"/>
        <w:autoSpaceDN w:val="0"/>
        <w:adjustRightInd w:val="0"/>
        <w:spacing w:line="300" w:lineRule="auto"/>
        <w:jc w:val="left"/>
        <w:rPr>
          <w:rFonts w:hint="eastAsia"/>
          <w:b/>
        </w:rPr>
      </w:pPr>
      <w:r>
        <w:rPr>
          <w:rFonts w:hint="eastAsia"/>
          <w:b/>
        </w:rPr>
        <w:t>或直接扫描二维码马上关注，更多最新资讯尽在掌握！</w:t>
      </w:r>
    </w:p>
    <w:p>
      <w:pPr>
        <w:autoSpaceDE w:val="0"/>
        <w:autoSpaceDN w:val="0"/>
        <w:adjustRightInd w:val="0"/>
        <w:spacing w:line="300" w:lineRule="auto"/>
        <w:jc w:val="left"/>
        <w:rPr>
          <w:rFonts w:hint="eastAsia"/>
          <w:b/>
        </w:rPr>
      </w:pPr>
    </w:p>
    <w:p>
      <w:pPr>
        <w:autoSpaceDE w:val="0"/>
        <w:autoSpaceDN w:val="0"/>
        <w:adjustRightInd w:val="0"/>
        <w:spacing w:line="300" w:lineRule="auto"/>
        <w:jc w:val="left"/>
        <w:rPr>
          <w:rFonts w:hint="eastAsia"/>
          <w:b/>
        </w:rPr>
      </w:pPr>
    </w:p>
    <w:sectPr>
      <w:pgSz w:w="11906" w:h="16838"/>
      <w:pgMar w:top="709" w:right="1418" w:bottom="993" w:left="1418"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8300C7"/>
    <w:rsid w:val="0002273C"/>
    <w:rsid w:val="00037898"/>
    <w:rsid w:val="00067C49"/>
    <w:rsid w:val="000758C2"/>
    <w:rsid w:val="00085BE4"/>
    <w:rsid w:val="000A3993"/>
    <w:rsid w:val="000D13A6"/>
    <w:rsid w:val="001149B0"/>
    <w:rsid w:val="00140A4B"/>
    <w:rsid w:val="00143AE6"/>
    <w:rsid w:val="0014720F"/>
    <w:rsid w:val="0019519E"/>
    <w:rsid w:val="001978B5"/>
    <w:rsid w:val="001A153A"/>
    <w:rsid w:val="001A4471"/>
    <w:rsid w:val="001E38F2"/>
    <w:rsid w:val="001F4351"/>
    <w:rsid w:val="002031A5"/>
    <w:rsid w:val="00214050"/>
    <w:rsid w:val="00231017"/>
    <w:rsid w:val="002570D4"/>
    <w:rsid w:val="0025770F"/>
    <w:rsid w:val="002632C0"/>
    <w:rsid w:val="00282B75"/>
    <w:rsid w:val="002937DE"/>
    <w:rsid w:val="002B7C2F"/>
    <w:rsid w:val="002D43BF"/>
    <w:rsid w:val="002E37CB"/>
    <w:rsid w:val="002F05B4"/>
    <w:rsid w:val="002F31FF"/>
    <w:rsid w:val="00312182"/>
    <w:rsid w:val="0031572E"/>
    <w:rsid w:val="00317979"/>
    <w:rsid w:val="00366855"/>
    <w:rsid w:val="00376DBF"/>
    <w:rsid w:val="00385BA6"/>
    <w:rsid w:val="003B427A"/>
    <w:rsid w:val="003E0965"/>
    <w:rsid w:val="003E4373"/>
    <w:rsid w:val="00416FE8"/>
    <w:rsid w:val="00423924"/>
    <w:rsid w:val="004336C3"/>
    <w:rsid w:val="00462FAA"/>
    <w:rsid w:val="00494AB0"/>
    <w:rsid w:val="00494D76"/>
    <w:rsid w:val="0049559F"/>
    <w:rsid w:val="004B2170"/>
    <w:rsid w:val="004B3141"/>
    <w:rsid w:val="004C5D5B"/>
    <w:rsid w:val="004D080B"/>
    <w:rsid w:val="00520EC2"/>
    <w:rsid w:val="0052311E"/>
    <w:rsid w:val="005A3FE7"/>
    <w:rsid w:val="005B502D"/>
    <w:rsid w:val="005B56D2"/>
    <w:rsid w:val="005C19F4"/>
    <w:rsid w:val="005D259B"/>
    <w:rsid w:val="005F0552"/>
    <w:rsid w:val="006133D3"/>
    <w:rsid w:val="00617928"/>
    <w:rsid w:val="00620DF7"/>
    <w:rsid w:val="0063219C"/>
    <w:rsid w:val="00652B8F"/>
    <w:rsid w:val="00673EA0"/>
    <w:rsid w:val="00680ABA"/>
    <w:rsid w:val="00693DB6"/>
    <w:rsid w:val="006A06A7"/>
    <w:rsid w:val="006B41A3"/>
    <w:rsid w:val="006D2FE4"/>
    <w:rsid w:val="006E56DD"/>
    <w:rsid w:val="007117CE"/>
    <w:rsid w:val="0071679E"/>
    <w:rsid w:val="00727AA5"/>
    <w:rsid w:val="007345A4"/>
    <w:rsid w:val="00741F45"/>
    <w:rsid w:val="00745365"/>
    <w:rsid w:val="00774F46"/>
    <w:rsid w:val="0078415D"/>
    <w:rsid w:val="007873CF"/>
    <w:rsid w:val="00797663"/>
    <w:rsid w:val="007A273F"/>
    <w:rsid w:val="007B3427"/>
    <w:rsid w:val="007E0684"/>
    <w:rsid w:val="007E6567"/>
    <w:rsid w:val="007E7641"/>
    <w:rsid w:val="007F6149"/>
    <w:rsid w:val="00804631"/>
    <w:rsid w:val="008300C7"/>
    <w:rsid w:val="00835621"/>
    <w:rsid w:val="008A16FB"/>
    <w:rsid w:val="008B3AC5"/>
    <w:rsid w:val="008B6354"/>
    <w:rsid w:val="008C21D8"/>
    <w:rsid w:val="00936667"/>
    <w:rsid w:val="009435A5"/>
    <w:rsid w:val="00946E28"/>
    <w:rsid w:val="0097172E"/>
    <w:rsid w:val="00990895"/>
    <w:rsid w:val="0099774B"/>
    <w:rsid w:val="009C6DC9"/>
    <w:rsid w:val="009C79EA"/>
    <w:rsid w:val="00A011E0"/>
    <w:rsid w:val="00A13A1A"/>
    <w:rsid w:val="00A41694"/>
    <w:rsid w:val="00A827CF"/>
    <w:rsid w:val="00A97DA9"/>
    <w:rsid w:val="00AB0639"/>
    <w:rsid w:val="00AB0A57"/>
    <w:rsid w:val="00AB2C12"/>
    <w:rsid w:val="00AC1ADA"/>
    <w:rsid w:val="00AC3182"/>
    <w:rsid w:val="00AD484F"/>
    <w:rsid w:val="00B051A8"/>
    <w:rsid w:val="00B254BC"/>
    <w:rsid w:val="00B25CFB"/>
    <w:rsid w:val="00B364F0"/>
    <w:rsid w:val="00B46A6E"/>
    <w:rsid w:val="00B5613C"/>
    <w:rsid w:val="00B81B48"/>
    <w:rsid w:val="00B936EC"/>
    <w:rsid w:val="00B93D0B"/>
    <w:rsid w:val="00B97D3C"/>
    <w:rsid w:val="00BC1D2C"/>
    <w:rsid w:val="00BF28B6"/>
    <w:rsid w:val="00C276BE"/>
    <w:rsid w:val="00C376BC"/>
    <w:rsid w:val="00C512F1"/>
    <w:rsid w:val="00C55663"/>
    <w:rsid w:val="00C6051D"/>
    <w:rsid w:val="00C94A2C"/>
    <w:rsid w:val="00CA38B2"/>
    <w:rsid w:val="00CC36FC"/>
    <w:rsid w:val="00CC5208"/>
    <w:rsid w:val="00CC6DE4"/>
    <w:rsid w:val="00CF7AD6"/>
    <w:rsid w:val="00D006D8"/>
    <w:rsid w:val="00D0672C"/>
    <w:rsid w:val="00D13AFE"/>
    <w:rsid w:val="00D41901"/>
    <w:rsid w:val="00D57CBF"/>
    <w:rsid w:val="00D73545"/>
    <w:rsid w:val="00D879C0"/>
    <w:rsid w:val="00D92777"/>
    <w:rsid w:val="00DA34CE"/>
    <w:rsid w:val="00DA4032"/>
    <w:rsid w:val="00DB1F2C"/>
    <w:rsid w:val="00DD6854"/>
    <w:rsid w:val="00E0487E"/>
    <w:rsid w:val="00E062BB"/>
    <w:rsid w:val="00E13EBA"/>
    <w:rsid w:val="00E57EAF"/>
    <w:rsid w:val="00E96DD5"/>
    <w:rsid w:val="00EB3EA6"/>
    <w:rsid w:val="00F031CF"/>
    <w:rsid w:val="00F212ED"/>
    <w:rsid w:val="00F25DE9"/>
    <w:rsid w:val="00F348BD"/>
    <w:rsid w:val="00F85149"/>
    <w:rsid w:val="00FD2467"/>
    <w:rsid w:val="0D0842CA"/>
    <w:rsid w:val="3E54675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themeColor="followedHyperlink"/>
      <w:u w:val="single"/>
    </w:rPr>
  </w:style>
  <w:style w:type="character" w:styleId="7">
    <w:name w:val="Hyperlink"/>
    <w:basedOn w:val="5"/>
    <w:qFormat/>
    <w:uiPriority w:val="0"/>
    <w:rPr>
      <w:color w:val="0000FF" w:themeColor="hyperlink"/>
      <w:u w:val="single"/>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字符"/>
    <w:basedOn w:val="5"/>
    <w:link w:val="4"/>
    <w:uiPriority w:val="0"/>
    <w:rPr>
      <w:kern w:val="2"/>
      <w:sz w:val="18"/>
      <w:szCs w:val="18"/>
    </w:rPr>
  </w:style>
  <w:style w:type="character" w:customStyle="1" w:styleId="11">
    <w:name w:val="页脚字符"/>
    <w:basedOn w:val="5"/>
    <w:link w:val="3"/>
    <w:uiPriority w:val="0"/>
    <w:rPr>
      <w:kern w:val="2"/>
      <w:sz w:val="18"/>
      <w:szCs w:val="18"/>
    </w:rPr>
  </w:style>
  <w:style w:type="character" w:customStyle="1" w:styleId="12">
    <w:name w:val="批注框文本字符"/>
    <w:basedOn w:val="5"/>
    <w:link w:val="2"/>
    <w:uiPriority w:val="0"/>
    <w:rPr>
      <w:kern w:val="2"/>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5F36A-54A2-B84B-8E36-110E9197FA8C}">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Words>
  <Characters>1967</Characters>
  <Lines>16</Lines>
  <Paragraphs>4</Paragraphs>
  <TotalTime>0</TotalTime>
  <ScaleCrop>false</ScaleCrop>
  <LinksUpToDate>false</LinksUpToDate>
  <CharactersWithSpaces>2307</CharactersWithSpaces>
  <Application>WPS Office_10.1.0.5329_F1E327BC-269C-435d-A152-05C5408002CA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2015-09-08T06:51:00Z</dcterms:created>
  <dc:creator>luoxudong</dc:creator>
  <cp:lastModifiedBy>Administrator</cp:lastModifiedBy>
  <dcterms:modified xsi:type="dcterms:W3CDTF">2015-10-22T01:00:40Z</dcterms:modified>
  <dc:title>上汽通用五菱诚邀英才加盟</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2052-10.1.0.5329</vt:lpwstr>
  </property>
</Properties>
</file>