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84" w:rsidRDefault="00FA2384" w:rsidP="00FA2384">
      <w:pPr>
        <w:widowControl/>
        <w:spacing w:after="315" w:line="390" w:lineRule="atLeast"/>
        <w:jc w:val="left"/>
        <w:textAlignment w:val="baseline"/>
        <w:rPr>
          <w:rFonts w:ascii="inherit" w:eastAsia="微软雅黑" w:hAnsi="inherit" w:cs="宋体" w:hint="eastAsia"/>
          <w:kern w:val="0"/>
          <w:szCs w:val="21"/>
        </w:rPr>
      </w:pPr>
      <w:r w:rsidRPr="00FA2384">
        <w:rPr>
          <w:rFonts w:ascii="inherit" w:eastAsia="微软雅黑" w:hAnsi="inherit" w:cs="宋体"/>
          <w:b/>
          <w:bCs/>
          <w:kern w:val="0"/>
        </w:rPr>
        <w:t>业务板块：</w:t>
      </w:r>
      <w:r w:rsidRPr="00FA2384">
        <w:rPr>
          <w:rFonts w:ascii="inherit" w:eastAsia="微软雅黑" w:hAnsi="inherit" w:cs="宋体"/>
          <w:kern w:val="0"/>
          <w:szCs w:val="21"/>
        </w:rPr>
        <w:t>3</w:t>
      </w:r>
      <w:r w:rsidRPr="00FA2384">
        <w:rPr>
          <w:rFonts w:ascii="inherit" w:eastAsia="微软雅黑" w:hAnsi="inherit" w:cs="宋体"/>
          <w:kern w:val="0"/>
          <w:szCs w:val="21"/>
        </w:rPr>
        <w:t>大主业务板块，石油装备研发制造、油田一体化工程技术服务、油田</w:t>
      </w:r>
      <w:r w:rsidRPr="00FA2384">
        <w:rPr>
          <w:rFonts w:ascii="inherit" w:eastAsia="微软雅黑" w:hAnsi="inherit" w:cs="宋体"/>
          <w:kern w:val="0"/>
          <w:szCs w:val="21"/>
        </w:rPr>
        <w:t>EPC</w:t>
      </w:r>
      <w:r w:rsidRPr="00FA2384">
        <w:rPr>
          <w:rFonts w:ascii="inherit" w:eastAsia="微软雅黑" w:hAnsi="inherit" w:cs="宋体"/>
          <w:kern w:val="0"/>
          <w:szCs w:val="21"/>
        </w:rPr>
        <w:t>工程总承包；</w:t>
      </w:r>
      <w:r w:rsidRPr="00FA2384">
        <w:rPr>
          <w:rFonts w:ascii="inherit" w:eastAsia="微软雅黑" w:hAnsi="inherit" w:cs="宋体"/>
          <w:kern w:val="0"/>
          <w:szCs w:val="21"/>
        </w:rPr>
        <w:t xml:space="preserve"> </w:t>
      </w:r>
    </w:p>
    <w:p w:rsidR="00FA2384" w:rsidRPr="00FA2384" w:rsidRDefault="00FA2384" w:rsidP="00FA2384">
      <w:pPr>
        <w:widowControl/>
        <w:spacing w:after="315" w:line="390" w:lineRule="atLeast"/>
        <w:jc w:val="left"/>
        <w:textAlignment w:val="baseline"/>
        <w:rPr>
          <w:rFonts w:ascii="inherit" w:eastAsia="微软雅黑" w:hAnsi="inherit" w:cs="宋体"/>
          <w:kern w:val="0"/>
          <w:szCs w:val="21"/>
        </w:rPr>
      </w:pPr>
      <w:r w:rsidRPr="00FA2384">
        <w:rPr>
          <w:rFonts w:ascii="inherit" w:eastAsia="微软雅黑" w:hAnsi="inherit" w:cs="宋体"/>
          <w:b/>
          <w:bCs/>
          <w:kern w:val="0"/>
        </w:rPr>
        <w:t>201</w:t>
      </w:r>
      <w:r>
        <w:rPr>
          <w:rFonts w:ascii="inherit" w:eastAsia="微软雅黑" w:hAnsi="inherit" w:cs="宋体" w:hint="eastAsia"/>
          <w:b/>
          <w:bCs/>
          <w:kern w:val="0"/>
        </w:rPr>
        <w:t>4</w:t>
      </w:r>
      <w:r w:rsidRPr="00FA2384">
        <w:rPr>
          <w:rFonts w:ascii="inherit" w:eastAsia="微软雅黑" w:hAnsi="inherit" w:cs="宋体"/>
          <w:b/>
          <w:bCs/>
          <w:kern w:val="0"/>
        </w:rPr>
        <w:t>年市场经营情况：</w:t>
      </w:r>
      <w:r w:rsidRPr="00FA2384">
        <w:rPr>
          <w:rFonts w:ascii="inherit" w:eastAsia="微软雅黑" w:hAnsi="inherit" w:cs="宋体" w:hint="eastAsia"/>
          <w:kern w:val="0"/>
          <w:szCs w:val="21"/>
        </w:rPr>
        <w:t>201</w:t>
      </w:r>
      <w:r w:rsidRPr="00FA2384">
        <w:rPr>
          <w:rFonts w:ascii="inherit" w:eastAsia="微软雅黑" w:hAnsi="inherit" w:cs="宋体"/>
          <w:kern w:val="0"/>
          <w:szCs w:val="21"/>
        </w:rPr>
        <w:t>4</w:t>
      </w:r>
      <w:r w:rsidRPr="00FA2384">
        <w:rPr>
          <w:rFonts w:ascii="inherit" w:eastAsia="微软雅黑" w:hAnsi="inherit" w:cs="宋体" w:hint="eastAsia"/>
          <w:kern w:val="0"/>
          <w:szCs w:val="21"/>
        </w:rPr>
        <w:t>年，公司实现销售收入</w:t>
      </w:r>
      <w:r w:rsidRPr="00FA2384">
        <w:rPr>
          <w:rFonts w:ascii="inherit" w:eastAsia="微软雅黑" w:hAnsi="inherit" w:cs="宋体" w:hint="eastAsia"/>
          <w:kern w:val="0"/>
          <w:szCs w:val="21"/>
        </w:rPr>
        <w:t>11</w:t>
      </w:r>
      <w:r w:rsidRPr="00FA2384">
        <w:rPr>
          <w:rFonts w:ascii="inherit" w:eastAsia="微软雅黑" w:hAnsi="inherit" w:cs="宋体"/>
          <w:kern w:val="0"/>
          <w:szCs w:val="21"/>
        </w:rPr>
        <w:t>9</w:t>
      </w:r>
      <w:r w:rsidRPr="00FA2384">
        <w:rPr>
          <w:rFonts w:ascii="inherit" w:eastAsia="微软雅黑" w:hAnsi="inherit" w:cs="宋体" w:hint="eastAsia"/>
          <w:kern w:val="0"/>
          <w:szCs w:val="21"/>
        </w:rPr>
        <w:t>亿元，出口</w:t>
      </w:r>
      <w:r w:rsidRPr="00FA2384">
        <w:rPr>
          <w:rFonts w:ascii="inherit" w:eastAsia="微软雅黑" w:hAnsi="inherit" w:cs="宋体"/>
          <w:kern w:val="0"/>
          <w:szCs w:val="21"/>
        </w:rPr>
        <w:t>9.37</w:t>
      </w:r>
      <w:r w:rsidRPr="00FA2384">
        <w:rPr>
          <w:rFonts w:ascii="inherit" w:eastAsia="微软雅黑" w:hAnsi="inherit" w:cs="宋体" w:hint="eastAsia"/>
          <w:kern w:val="0"/>
          <w:szCs w:val="21"/>
        </w:rPr>
        <w:t>亿美元。</w:t>
      </w:r>
    </w:p>
    <w:p w:rsidR="00FA2384" w:rsidRPr="00FA2384" w:rsidRDefault="00FA2384" w:rsidP="00FA2384">
      <w:pPr>
        <w:widowControl/>
        <w:spacing w:after="315" w:line="390" w:lineRule="atLeast"/>
        <w:jc w:val="left"/>
        <w:textAlignment w:val="baseline"/>
        <w:rPr>
          <w:rFonts w:ascii="inherit" w:eastAsia="微软雅黑" w:hAnsi="inherit" w:cs="宋体"/>
          <w:kern w:val="0"/>
          <w:szCs w:val="21"/>
        </w:rPr>
      </w:pPr>
      <w:r w:rsidRPr="00FA2384">
        <w:rPr>
          <w:rFonts w:ascii="inherit" w:eastAsia="微软雅黑" w:hAnsi="inherit" w:cs="宋体"/>
          <w:b/>
          <w:bCs/>
          <w:kern w:val="0"/>
        </w:rPr>
        <w:t>国际化发展：</w:t>
      </w:r>
      <w:r w:rsidRPr="00FA2384">
        <w:rPr>
          <w:rFonts w:ascii="inherit" w:eastAsia="微软雅黑" w:hAnsi="inherit" w:cs="宋体"/>
          <w:kern w:val="0"/>
          <w:szCs w:val="21"/>
        </w:rPr>
        <w:t>全球</w:t>
      </w:r>
      <w:r>
        <w:rPr>
          <w:rFonts w:ascii="inherit" w:eastAsia="微软雅黑" w:hAnsi="inherit" w:cs="宋体" w:hint="eastAsia"/>
          <w:kern w:val="0"/>
          <w:szCs w:val="21"/>
        </w:rPr>
        <w:t>57</w:t>
      </w:r>
      <w:r w:rsidRPr="00FA2384">
        <w:rPr>
          <w:rFonts w:ascii="inherit" w:eastAsia="微软雅黑" w:hAnsi="inherit" w:cs="宋体"/>
          <w:kern w:val="0"/>
          <w:szCs w:val="21"/>
        </w:rPr>
        <w:t>个国家有分支机构；</w:t>
      </w:r>
      <w:r w:rsidRPr="00FA2384">
        <w:rPr>
          <w:rFonts w:ascii="inherit" w:eastAsia="微软雅黑" w:hAnsi="inherit" w:cs="宋体"/>
          <w:kern w:val="0"/>
          <w:szCs w:val="21"/>
        </w:rPr>
        <w:t xml:space="preserve"> </w:t>
      </w:r>
    </w:p>
    <w:p w:rsidR="00FA2384" w:rsidRPr="00FA2384" w:rsidRDefault="00FA2384" w:rsidP="00FA2384">
      <w:pPr>
        <w:widowControl/>
        <w:spacing w:after="315" w:line="390" w:lineRule="atLeast"/>
        <w:jc w:val="left"/>
        <w:textAlignment w:val="baseline"/>
        <w:rPr>
          <w:rFonts w:ascii="inherit" w:eastAsia="微软雅黑" w:hAnsi="inherit" w:cs="宋体"/>
          <w:kern w:val="0"/>
          <w:szCs w:val="21"/>
        </w:rPr>
      </w:pPr>
      <w:r w:rsidRPr="00FA2384">
        <w:rPr>
          <w:rFonts w:ascii="inherit" w:eastAsia="微软雅黑" w:hAnsi="inherit" w:cs="宋体"/>
          <w:b/>
          <w:bCs/>
          <w:kern w:val="0"/>
        </w:rPr>
        <w:t>员工构成：</w:t>
      </w:r>
      <w:r w:rsidRPr="00FA2384">
        <w:rPr>
          <w:rFonts w:ascii="inherit" w:eastAsia="微软雅黑" w:hAnsi="inherit" w:cs="宋体"/>
          <w:kern w:val="0"/>
          <w:szCs w:val="21"/>
        </w:rPr>
        <w:t>科瑞全球共有约</w:t>
      </w:r>
      <w:r w:rsidRPr="00FA2384">
        <w:rPr>
          <w:rFonts w:ascii="inherit" w:eastAsia="微软雅黑" w:hAnsi="inherit" w:cs="宋体"/>
          <w:kern w:val="0"/>
          <w:szCs w:val="21"/>
        </w:rPr>
        <w:t>8000</w:t>
      </w:r>
      <w:r w:rsidRPr="00FA2384">
        <w:rPr>
          <w:rFonts w:ascii="inherit" w:eastAsia="微软雅黑" w:hAnsi="inherit" w:cs="宋体"/>
          <w:kern w:val="0"/>
          <w:szCs w:val="21"/>
        </w:rPr>
        <w:t>名员工，技术人员占比约</w:t>
      </w:r>
      <w:r w:rsidRPr="00FA2384">
        <w:rPr>
          <w:rFonts w:ascii="inherit" w:eastAsia="微软雅黑" w:hAnsi="inherit" w:cs="宋体"/>
          <w:kern w:val="0"/>
          <w:szCs w:val="21"/>
        </w:rPr>
        <w:t>50%</w:t>
      </w:r>
      <w:r w:rsidRPr="00FA2384">
        <w:rPr>
          <w:rFonts w:ascii="inherit" w:eastAsia="微软雅黑" w:hAnsi="inherit" w:cs="宋体"/>
          <w:kern w:val="0"/>
          <w:szCs w:val="21"/>
        </w:rPr>
        <w:t>；海外分支机构员工本土化率超过</w:t>
      </w:r>
      <w:r w:rsidRPr="00FA2384">
        <w:rPr>
          <w:rFonts w:ascii="inherit" w:eastAsia="微软雅黑" w:hAnsi="inherit" w:cs="宋体"/>
          <w:kern w:val="0"/>
          <w:szCs w:val="21"/>
        </w:rPr>
        <w:t>50%</w:t>
      </w:r>
      <w:r w:rsidRPr="00FA2384">
        <w:rPr>
          <w:rFonts w:ascii="inherit" w:eastAsia="微软雅黑" w:hAnsi="inherit" w:cs="宋体"/>
          <w:kern w:val="0"/>
          <w:szCs w:val="21"/>
        </w:rPr>
        <w:t>；</w:t>
      </w:r>
      <w:r w:rsidRPr="00FA2384">
        <w:rPr>
          <w:rFonts w:ascii="inherit" w:eastAsia="微软雅黑" w:hAnsi="inherit" w:cs="宋体"/>
          <w:kern w:val="0"/>
          <w:szCs w:val="21"/>
        </w:rPr>
        <w:t xml:space="preserve"> </w:t>
      </w:r>
    </w:p>
    <w:p w:rsidR="00FA2384" w:rsidRPr="00FA2384" w:rsidRDefault="00FA2384" w:rsidP="00FA2384">
      <w:pPr>
        <w:widowControl/>
        <w:spacing w:after="315" w:line="390" w:lineRule="atLeast"/>
        <w:jc w:val="left"/>
        <w:textAlignment w:val="baseline"/>
        <w:rPr>
          <w:rFonts w:ascii="inherit" w:eastAsia="微软雅黑" w:hAnsi="inherit" w:cs="宋体"/>
          <w:kern w:val="0"/>
          <w:szCs w:val="21"/>
        </w:rPr>
      </w:pPr>
      <w:r w:rsidRPr="00FA2384">
        <w:rPr>
          <w:rFonts w:ascii="inherit" w:eastAsia="微软雅黑" w:hAnsi="inherit" w:cs="宋体"/>
          <w:b/>
          <w:bCs/>
          <w:kern w:val="0"/>
        </w:rPr>
        <w:t>研发持续投入：</w:t>
      </w:r>
      <w:r w:rsidRPr="00FA2384">
        <w:rPr>
          <w:rFonts w:ascii="inherit" w:eastAsia="微软雅黑" w:hAnsi="inherit" w:cs="宋体" w:hint="eastAsia"/>
          <w:kern w:val="0"/>
          <w:szCs w:val="21"/>
        </w:rPr>
        <w:t>在总部以及北京、上海、新加坡、休斯顿、卡尔加里等地区设立了</w:t>
      </w:r>
      <w:r w:rsidRPr="00FA2384">
        <w:rPr>
          <w:rFonts w:ascii="inherit" w:eastAsia="微软雅黑" w:hAnsi="inherit" w:cs="宋体"/>
          <w:kern w:val="0"/>
          <w:szCs w:val="21"/>
        </w:rPr>
        <w:t>19</w:t>
      </w:r>
      <w:r w:rsidRPr="00FA2384">
        <w:rPr>
          <w:rFonts w:ascii="inherit" w:eastAsia="微软雅黑" w:hAnsi="inherit" w:cs="宋体"/>
          <w:kern w:val="0"/>
          <w:szCs w:val="21"/>
        </w:rPr>
        <w:t>个技术研发中心，海外中心包括科瑞休斯敦石油技术研究中心</w:t>
      </w:r>
      <w:r w:rsidRPr="00FA2384">
        <w:rPr>
          <w:rFonts w:ascii="inherit" w:eastAsia="微软雅黑" w:hAnsi="inherit" w:cs="宋体"/>
          <w:kern w:val="0"/>
          <w:szCs w:val="21"/>
        </w:rPr>
        <w:t xml:space="preserve"> </w:t>
      </w:r>
      <w:r w:rsidRPr="00FA2384">
        <w:rPr>
          <w:rFonts w:ascii="inherit" w:eastAsia="微软雅黑" w:hAnsi="inherit" w:cs="宋体"/>
          <w:kern w:val="0"/>
          <w:szCs w:val="21"/>
        </w:rPr>
        <w:t>，卡尔加里国际油气技术研究中心</w:t>
      </w:r>
      <w:r w:rsidRPr="00FA2384">
        <w:rPr>
          <w:rFonts w:ascii="inherit" w:eastAsia="微软雅黑" w:hAnsi="inherit" w:cs="宋体"/>
          <w:kern w:val="0"/>
          <w:szCs w:val="21"/>
        </w:rPr>
        <w:t xml:space="preserve"> </w:t>
      </w:r>
      <w:r w:rsidRPr="00FA2384">
        <w:rPr>
          <w:rFonts w:ascii="inherit" w:eastAsia="微软雅黑" w:hAnsi="inherit" w:cs="宋体"/>
          <w:kern w:val="0"/>
          <w:szCs w:val="21"/>
        </w:rPr>
        <w:t>，科瑞新加坡技术开发中心</w:t>
      </w:r>
      <w:r w:rsidRPr="00FA2384">
        <w:rPr>
          <w:rFonts w:ascii="inherit" w:eastAsia="微软雅黑" w:hAnsi="inherit" w:cs="宋体"/>
          <w:kern w:val="0"/>
          <w:szCs w:val="21"/>
        </w:rPr>
        <w:t xml:space="preserve"> </w:t>
      </w:r>
      <w:r w:rsidRPr="00FA2384">
        <w:rPr>
          <w:rFonts w:ascii="inherit" w:eastAsia="微软雅黑" w:hAnsi="inherit" w:cs="宋体"/>
          <w:kern w:val="0"/>
          <w:szCs w:val="21"/>
        </w:rPr>
        <w:t>，研究范围涵盖油气勘探开发工程，高端装备制造等；</w:t>
      </w:r>
      <w:r w:rsidRPr="00FA2384">
        <w:rPr>
          <w:rFonts w:ascii="inherit" w:eastAsia="微软雅黑" w:hAnsi="inherit" w:cs="宋体"/>
          <w:kern w:val="0"/>
          <w:szCs w:val="21"/>
        </w:rPr>
        <w:t xml:space="preserve"> </w:t>
      </w:r>
    </w:p>
    <w:p w:rsidR="00FA2384" w:rsidRPr="00FA2384" w:rsidRDefault="00FA2384" w:rsidP="00FA2384">
      <w:pPr>
        <w:widowControl/>
        <w:spacing w:after="315" w:line="390" w:lineRule="atLeast"/>
        <w:jc w:val="left"/>
        <w:textAlignment w:val="baseline"/>
        <w:rPr>
          <w:rFonts w:ascii="inherit" w:eastAsia="微软雅黑" w:hAnsi="inherit" w:cs="宋体"/>
          <w:kern w:val="0"/>
          <w:szCs w:val="21"/>
        </w:rPr>
      </w:pPr>
      <w:r w:rsidRPr="00FA2384">
        <w:rPr>
          <w:rFonts w:ascii="inherit" w:eastAsia="微软雅黑" w:hAnsi="inherit" w:cs="宋体"/>
          <w:b/>
          <w:bCs/>
          <w:kern w:val="0"/>
        </w:rPr>
        <w:t>全球服务能力：</w:t>
      </w:r>
      <w:r w:rsidRPr="00FA2384">
        <w:rPr>
          <w:rFonts w:ascii="inherit" w:eastAsia="微软雅黑" w:hAnsi="inherit" w:cs="宋体"/>
          <w:kern w:val="0"/>
          <w:szCs w:val="21"/>
        </w:rPr>
        <w:t>全球建有</w:t>
      </w:r>
      <w:r w:rsidRPr="00FA2384">
        <w:rPr>
          <w:rFonts w:ascii="inherit" w:eastAsia="微软雅黑" w:hAnsi="inherit" w:cs="宋体"/>
          <w:kern w:val="0"/>
          <w:szCs w:val="21"/>
        </w:rPr>
        <w:t>33</w:t>
      </w:r>
      <w:r w:rsidRPr="00FA2384">
        <w:rPr>
          <w:rFonts w:ascii="inherit" w:eastAsia="微软雅黑" w:hAnsi="inherit" w:cs="宋体"/>
          <w:kern w:val="0"/>
          <w:szCs w:val="21"/>
        </w:rPr>
        <w:t>个地区服务中心，实施并承诺</w:t>
      </w:r>
      <w:r w:rsidRPr="00FA2384">
        <w:rPr>
          <w:rFonts w:ascii="inherit" w:eastAsia="微软雅黑" w:hAnsi="inherit" w:cs="宋体"/>
          <w:kern w:val="0"/>
          <w:szCs w:val="21"/>
        </w:rPr>
        <w:t>“8</w:t>
      </w:r>
      <w:r w:rsidRPr="00FA2384">
        <w:rPr>
          <w:rFonts w:ascii="inherit" w:eastAsia="微软雅黑" w:hAnsi="inherit" w:cs="宋体"/>
          <w:kern w:val="0"/>
          <w:szCs w:val="21"/>
        </w:rPr>
        <w:t>小时快速反应机制，</w:t>
      </w:r>
      <w:r w:rsidRPr="00FA2384">
        <w:rPr>
          <w:rFonts w:ascii="inherit" w:eastAsia="微软雅黑" w:hAnsi="inherit" w:cs="宋体"/>
          <w:kern w:val="0"/>
          <w:szCs w:val="21"/>
        </w:rPr>
        <w:t xml:space="preserve"> 24</w:t>
      </w:r>
      <w:r w:rsidRPr="00FA2384">
        <w:rPr>
          <w:rFonts w:ascii="inherit" w:eastAsia="微软雅黑" w:hAnsi="inherit" w:cs="宋体"/>
          <w:kern w:val="0"/>
          <w:szCs w:val="21"/>
        </w:rPr>
        <w:t>小时到达现场面对面交流</w:t>
      </w:r>
      <w:r w:rsidRPr="00FA2384">
        <w:rPr>
          <w:rFonts w:ascii="inherit" w:eastAsia="微软雅黑" w:hAnsi="inherit" w:cs="宋体"/>
          <w:kern w:val="0"/>
          <w:szCs w:val="21"/>
        </w:rPr>
        <w:t>”</w:t>
      </w:r>
      <w:r w:rsidRPr="00FA2384">
        <w:rPr>
          <w:rFonts w:ascii="inherit" w:eastAsia="微软雅黑" w:hAnsi="inherit" w:cs="宋体"/>
          <w:kern w:val="0"/>
          <w:szCs w:val="21"/>
        </w:rPr>
        <w:t>的服务措施；</w:t>
      </w:r>
    </w:p>
    <w:p w:rsidR="00FA2384" w:rsidRPr="00FA2384" w:rsidRDefault="00FA2384" w:rsidP="00FA2384">
      <w:pPr>
        <w:widowControl/>
        <w:spacing w:after="315" w:line="390" w:lineRule="atLeast"/>
        <w:jc w:val="left"/>
        <w:textAlignment w:val="baseline"/>
        <w:rPr>
          <w:rFonts w:ascii="inherit" w:eastAsia="微软雅黑" w:hAnsi="inherit" w:cs="宋体"/>
          <w:kern w:val="0"/>
          <w:szCs w:val="21"/>
        </w:rPr>
      </w:pPr>
      <w:r w:rsidRPr="00FA2384">
        <w:rPr>
          <w:rFonts w:ascii="inherit" w:eastAsia="微软雅黑" w:hAnsi="inherit" w:cs="宋体"/>
          <w:b/>
          <w:bCs/>
          <w:kern w:val="0"/>
        </w:rPr>
        <w:t>物流交付能力：</w:t>
      </w:r>
      <w:r w:rsidRPr="00FA2384">
        <w:rPr>
          <w:rFonts w:ascii="inherit" w:eastAsia="微软雅黑" w:hAnsi="inherit" w:cs="宋体"/>
          <w:kern w:val="0"/>
          <w:szCs w:val="21"/>
        </w:rPr>
        <w:t>拥有全球化的国际物流运作平台，在科瑞集团总部科瑞拥有</w:t>
      </w:r>
      <w:r w:rsidRPr="00FA2384">
        <w:rPr>
          <w:rFonts w:ascii="inherit" w:eastAsia="微软雅黑" w:hAnsi="inherit" w:cs="宋体"/>
          <w:kern w:val="0"/>
          <w:szCs w:val="21"/>
        </w:rPr>
        <w:t>“</w:t>
      </w:r>
      <w:r w:rsidRPr="00FA2384">
        <w:rPr>
          <w:rFonts w:ascii="inherit" w:eastAsia="微软雅黑" w:hAnsi="inherit" w:cs="宋体"/>
          <w:kern w:val="0"/>
          <w:szCs w:val="21"/>
        </w:rPr>
        <w:t>科瑞专属海关直通场站</w:t>
      </w:r>
      <w:r w:rsidRPr="00FA2384">
        <w:rPr>
          <w:rFonts w:ascii="inherit" w:eastAsia="微软雅黑" w:hAnsi="inherit" w:cs="宋体"/>
          <w:kern w:val="0"/>
          <w:szCs w:val="21"/>
        </w:rPr>
        <w:t>”</w:t>
      </w:r>
      <w:r w:rsidRPr="00FA2384">
        <w:rPr>
          <w:rFonts w:ascii="inherit" w:eastAsia="微软雅黑" w:hAnsi="inherit" w:cs="宋体"/>
          <w:kern w:val="0"/>
          <w:szCs w:val="21"/>
        </w:rPr>
        <w:t>，大大提升货物交付时间；</w:t>
      </w:r>
      <w:r w:rsidRPr="00FA2384">
        <w:rPr>
          <w:rFonts w:ascii="inherit" w:eastAsia="微软雅黑" w:hAnsi="inherit" w:cs="宋体"/>
          <w:kern w:val="0"/>
          <w:szCs w:val="21"/>
        </w:rPr>
        <w:t xml:space="preserve"> </w:t>
      </w:r>
      <w:r w:rsidRPr="00FA2384">
        <w:rPr>
          <w:rFonts w:ascii="inherit" w:eastAsia="微软雅黑" w:hAnsi="inherit" w:cs="宋体"/>
          <w:kern w:val="0"/>
          <w:szCs w:val="21"/>
        </w:rPr>
        <w:br/>
      </w:r>
      <w:r w:rsidRPr="00FA2384">
        <w:rPr>
          <w:rFonts w:ascii="inherit" w:eastAsia="微软雅黑" w:hAnsi="inherit" w:cs="宋体"/>
          <w:kern w:val="0"/>
          <w:szCs w:val="21"/>
        </w:rPr>
        <w:br/>
      </w:r>
      <w:r w:rsidRPr="00FA2384">
        <w:rPr>
          <w:rFonts w:ascii="inherit" w:eastAsia="微软雅黑" w:hAnsi="inherit" w:cs="宋体"/>
          <w:b/>
          <w:bCs/>
          <w:kern w:val="0"/>
        </w:rPr>
        <w:t>行业标准化：</w:t>
      </w:r>
      <w:r w:rsidRPr="00FA2384">
        <w:rPr>
          <w:rFonts w:ascii="inherit" w:eastAsia="微软雅黑" w:hAnsi="inherit" w:cs="宋体"/>
          <w:kern w:val="0"/>
          <w:szCs w:val="21"/>
        </w:rPr>
        <w:t>行业权威认证基本全覆盖，</w:t>
      </w:r>
      <w:r w:rsidRPr="00FA2384">
        <w:rPr>
          <w:rFonts w:ascii="inherit" w:eastAsia="微软雅黑" w:hAnsi="inherit" w:cs="宋体"/>
          <w:kern w:val="0"/>
          <w:szCs w:val="21"/>
        </w:rPr>
        <w:t>API</w:t>
      </w:r>
      <w:r w:rsidRPr="00FA2384">
        <w:rPr>
          <w:rFonts w:ascii="inherit" w:eastAsia="微软雅黑" w:hAnsi="inherit" w:cs="宋体"/>
          <w:kern w:val="0"/>
          <w:szCs w:val="21"/>
        </w:rPr>
        <w:t>、</w:t>
      </w:r>
      <w:r w:rsidRPr="00FA2384">
        <w:rPr>
          <w:rFonts w:ascii="inherit" w:eastAsia="微软雅黑" w:hAnsi="inherit" w:cs="宋体"/>
          <w:kern w:val="0"/>
          <w:szCs w:val="21"/>
        </w:rPr>
        <w:t xml:space="preserve">DNV </w:t>
      </w:r>
      <w:r w:rsidRPr="00FA2384">
        <w:rPr>
          <w:rFonts w:ascii="inherit" w:eastAsia="微软雅黑" w:hAnsi="inherit" w:cs="宋体"/>
          <w:kern w:val="0"/>
          <w:szCs w:val="21"/>
        </w:rPr>
        <w:t>、</w:t>
      </w:r>
      <w:r w:rsidRPr="00FA2384">
        <w:rPr>
          <w:rFonts w:ascii="inherit" w:eastAsia="微软雅黑" w:hAnsi="inherit" w:cs="宋体"/>
          <w:kern w:val="0"/>
          <w:szCs w:val="21"/>
        </w:rPr>
        <w:t xml:space="preserve">CE </w:t>
      </w:r>
      <w:r w:rsidRPr="00FA2384">
        <w:rPr>
          <w:rFonts w:ascii="inherit" w:eastAsia="微软雅黑" w:hAnsi="inherit" w:cs="宋体"/>
          <w:kern w:val="0"/>
          <w:szCs w:val="21"/>
        </w:rPr>
        <w:t>、</w:t>
      </w:r>
      <w:r w:rsidRPr="00FA2384">
        <w:rPr>
          <w:rFonts w:ascii="inherit" w:eastAsia="微软雅黑" w:hAnsi="inherit" w:cs="宋体"/>
          <w:kern w:val="0"/>
          <w:szCs w:val="21"/>
        </w:rPr>
        <w:t>ISO9001</w:t>
      </w:r>
      <w:r w:rsidRPr="00FA2384">
        <w:rPr>
          <w:rFonts w:ascii="inherit" w:eastAsia="微软雅黑" w:hAnsi="inherit" w:cs="宋体"/>
          <w:kern w:val="0"/>
          <w:szCs w:val="21"/>
        </w:rPr>
        <w:t>、</w:t>
      </w:r>
      <w:r w:rsidRPr="00FA2384">
        <w:rPr>
          <w:rFonts w:ascii="inherit" w:eastAsia="微软雅黑" w:hAnsi="inherit" w:cs="宋体"/>
          <w:kern w:val="0"/>
          <w:szCs w:val="21"/>
        </w:rPr>
        <w:t>ASME</w:t>
      </w:r>
      <w:r w:rsidRPr="00FA2384">
        <w:rPr>
          <w:rFonts w:ascii="inherit" w:eastAsia="微软雅黑" w:hAnsi="inherit" w:cs="宋体"/>
          <w:kern w:val="0"/>
          <w:szCs w:val="21"/>
        </w:rPr>
        <w:t>、</w:t>
      </w:r>
      <w:r w:rsidRPr="00FA2384">
        <w:rPr>
          <w:rFonts w:ascii="inherit" w:eastAsia="微软雅黑" w:hAnsi="inherit" w:cs="宋体"/>
          <w:kern w:val="0"/>
          <w:szCs w:val="21"/>
        </w:rPr>
        <w:t>GOST</w:t>
      </w:r>
      <w:r w:rsidRPr="00FA2384">
        <w:rPr>
          <w:rFonts w:ascii="inherit" w:eastAsia="微软雅黑" w:hAnsi="inherit" w:cs="宋体"/>
          <w:kern w:val="0"/>
          <w:szCs w:val="21"/>
        </w:rPr>
        <w:t>、</w:t>
      </w:r>
      <w:r w:rsidRPr="00FA2384">
        <w:rPr>
          <w:rFonts w:ascii="inherit" w:eastAsia="微软雅黑" w:hAnsi="inherit" w:cs="宋体"/>
          <w:kern w:val="0"/>
          <w:szCs w:val="21"/>
        </w:rPr>
        <w:t>IADC</w:t>
      </w:r>
      <w:r w:rsidRPr="00FA2384">
        <w:rPr>
          <w:rFonts w:ascii="inherit" w:eastAsia="微软雅黑" w:hAnsi="inherit" w:cs="宋体"/>
          <w:kern w:val="0"/>
          <w:szCs w:val="21"/>
        </w:rPr>
        <w:t>认证。</w:t>
      </w:r>
    </w:p>
    <w:p w:rsidR="009534CE" w:rsidRPr="00FA2384" w:rsidRDefault="009534CE"/>
    <w:sectPr w:rsidR="009534CE" w:rsidRPr="00FA2384" w:rsidSect="00953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2384"/>
    <w:rsid w:val="008B32EA"/>
    <w:rsid w:val="009534CE"/>
    <w:rsid w:val="00B00E18"/>
    <w:rsid w:val="00FA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2384"/>
    <w:rPr>
      <w:b/>
      <w:bCs/>
    </w:rPr>
  </w:style>
  <w:style w:type="paragraph" w:customStyle="1" w:styleId="Char">
    <w:name w:val="Char"/>
    <w:basedOn w:val="a"/>
    <w:rsid w:val="00FA2384"/>
    <w:pPr>
      <w:tabs>
        <w:tab w:val="left" w:pos="360"/>
      </w:tabs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9538">
              <w:marLeft w:val="5"/>
              <w:marRight w:val="8"/>
              <w:marTop w:val="10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10</cp:revision>
  <dcterms:created xsi:type="dcterms:W3CDTF">2015-09-21T06:31:00Z</dcterms:created>
  <dcterms:modified xsi:type="dcterms:W3CDTF">2015-09-21T06:37:00Z</dcterms:modified>
</cp:coreProperties>
</file>